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5FF" w:rsidRPr="00D0328C" w:rsidRDefault="00D0328C" w:rsidP="00D0328C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0328C">
        <w:rPr>
          <w:rFonts w:ascii="Times New Roman" w:hAnsi="Times New Roman" w:cs="Times New Roman"/>
          <w:sz w:val="28"/>
          <w:szCs w:val="28"/>
        </w:rPr>
        <w:t>Пресс-выпуск</w:t>
      </w:r>
    </w:p>
    <w:p w:rsidR="006B06D2" w:rsidRDefault="00E70B4C" w:rsidP="00D0328C">
      <w:pPr>
        <w:spacing w:after="12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7650A">
        <w:rPr>
          <w:rFonts w:ascii="Times New Roman" w:hAnsi="Times New Roman" w:cs="Times New Roman"/>
          <w:b/>
          <w:sz w:val="28"/>
          <w:szCs w:val="28"/>
        </w:rPr>
        <w:t>С</w:t>
      </w:r>
      <w:r w:rsidR="00D0328C">
        <w:rPr>
          <w:rFonts w:ascii="Times New Roman" w:hAnsi="Times New Roman" w:cs="Times New Roman"/>
          <w:b/>
          <w:sz w:val="28"/>
          <w:szCs w:val="28"/>
        </w:rPr>
        <w:t xml:space="preserve">реднемесячная заработная плата </w:t>
      </w:r>
      <w:bookmarkEnd w:id="0"/>
      <w:r w:rsidR="00D0328C">
        <w:rPr>
          <w:rFonts w:ascii="Times New Roman" w:hAnsi="Times New Roman" w:cs="Times New Roman"/>
          <w:b/>
          <w:sz w:val="28"/>
          <w:szCs w:val="28"/>
        </w:rPr>
        <w:t xml:space="preserve">работников предприятий и организаций </w:t>
      </w:r>
      <w:r w:rsidR="008B75A5">
        <w:rPr>
          <w:rFonts w:ascii="Times New Roman" w:hAnsi="Times New Roman" w:cs="Times New Roman"/>
          <w:b/>
          <w:sz w:val="28"/>
          <w:szCs w:val="28"/>
        </w:rPr>
        <w:t>з</w:t>
      </w:r>
      <w:r w:rsidR="001E55FF">
        <w:rPr>
          <w:rFonts w:ascii="Times New Roman" w:hAnsi="Times New Roman" w:cs="Times New Roman"/>
          <w:b/>
          <w:sz w:val="28"/>
          <w:szCs w:val="28"/>
        </w:rPr>
        <w:t>а январь-сентябрь 2020 г.</w:t>
      </w:r>
    </w:p>
    <w:p w:rsidR="001E55FF" w:rsidRDefault="001E55FF" w:rsidP="00D032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55FF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Среднемесячная начисленная заработная плата работников организаций за сентябрь</w:t>
      </w:r>
      <w:r w:rsidR="00D032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E55FF">
        <w:rPr>
          <w:rFonts w:ascii="Times New Roman" w:eastAsia="Times New Roman" w:hAnsi="Times New Roman" w:cs="Times New Roman"/>
          <w:sz w:val="26"/>
          <w:szCs w:val="26"/>
          <w:lang w:eastAsia="ru-RU"/>
        </w:rPr>
        <w:t>2020г. составила 32142,9</w:t>
      </w:r>
      <w:r w:rsidR="00D032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E55FF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руб. По сравнению с августом 2020г. она уменьшилась на 0,9% (на 308,2</w:t>
      </w:r>
      <w:r w:rsidR="00D032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E55FF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руб.), по сравнению с сентябрем 2019г. – увеличилась на 9,6% (на 2804,7</w:t>
      </w:r>
      <w:r w:rsidR="00D032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E55FF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руб.). За январь-сентябрь 2020г. заработная плата составила 31979,6</w:t>
      </w:r>
      <w:r w:rsidR="00D032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E55FF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руб. и возросла против января-сентября 2019г. на 8,2% (на 2426,2</w:t>
      </w:r>
      <w:r w:rsidR="00D032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E55FF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руб.).</w:t>
      </w:r>
    </w:p>
    <w:p w:rsidR="008B75A5" w:rsidRDefault="008B75A5" w:rsidP="00D032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Высокими темпами заработной платы за указанный период по сравнению с прошлым годом росла на предприятиях, относящихся к следующим видам экономической деятельности:</w:t>
      </w:r>
    </w:p>
    <w:p w:rsidR="008B75A5" w:rsidRDefault="006F1733" w:rsidP="00D032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D032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деятельность в сфере здравоохранения и социальных услуг (119,3%),</w:t>
      </w:r>
    </w:p>
    <w:p w:rsidR="006F1733" w:rsidRDefault="006F1733" w:rsidP="00D032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D032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электрической энергией, газом и паром; кондиционирование воздуха (108,5%);</w:t>
      </w:r>
    </w:p>
    <w:p w:rsidR="006F1733" w:rsidRDefault="006F1733" w:rsidP="00D032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D032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водоснабжение, водоотведение, организация сбора и утилизации отходов (111,4%);</w:t>
      </w:r>
    </w:p>
    <w:p w:rsidR="006F1733" w:rsidRDefault="006F1733" w:rsidP="00D032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транспортировка и хранение (107,4%);</w:t>
      </w:r>
    </w:p>
    <w:p w:rsidR="006F1733" w:rsidRDefault="006F1733" w:rsidP="00D032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деятельность в области информации и связи (105,9%);</w:t>
      </w:r>
    </w:p>
    <w:p w:rsidR="006F1733" w:rsidRDefault="006F1733" w:rsidP="00D032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-обрабатывающие производства (105,9%).</w:t>
      </w:r>
    </w:p>
    <w:p w:rsidR="00D0328C" w:rsidRDefault="00D0328C" w:rsidP="00D032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328C" w:rsidRPr="004645F9" w:rsidRDefault="00D0328C" w:rsidP="00D0328C">
      <w:pPr>
        <w:spacing w:after="0" w:line="336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645F9">
        <w:rPr>
          <w:rFonts w:ascii="Times New Roman" w:hAnsi="Times New Roman" w:cs="Times New Roman"/>
          <w:i/>
          <w:sz w:val="28"/>
          <w:szCs w:val="28"/>
        </w:rPr>
        <w:t>В.В. Еськин,</w:t>
      </w:r>
    </w:p>
    <w:p w:rsidR="00D0328C" w:rsidRPr="004645F9" w:rsidRDefault="00D0328C" w:rsidP="00D0328C">
      <w:pPr>
        <w:spacing w:after="0" w:line="336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645F9">
        <w:rPr>
          <w:rFonts w:ascii="Times New Roman" w:hAnsi="Times New Roman" w:cs="Times New Roman"/>
          <w:i/>
          <w:sz w:val="28"/>
          <w:szCs w:val="28"/>
        </w:rPr>
        <w:t>начальник отдела статистики труда, уровня жизни, образования и науки</w:t>
      </w:r>
    </w:p>
    <w:sectPr w:rsidR="00D0328C" w:rsidRPr="004645F9" w:rsidSect="00D0328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6D2"/>
    <w:rsid w:val="001E55FF"/>
    <w:rsid w:val="0027650A"/>
    <w:rsid w:val="00344216"/>
    <w:rsid w:val="006B06D2"/>
    <w:rsid w:val="006C420E"/>
    <w:rsid w:val="006F1733"/>
    <w:rsid w:val="008B75A5"/>
    <w:rsid w:val="00D0328C"/>
    <w:rsid w:val="00D83D9A"/>
    <w:rsid w:val="00E70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0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0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1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Земскова Светлана Владимировна</dc:creator>
  <cp:lastModifiedBy>Хохлова Татьяна Рамазановна</cp:lastModifiedBy>
  <cp:revision>2</cp:revision>
  <cp:lastPrinted>2020-11-26T14:19:00Z</cp:lastPrinted>
  <dcterms:created xsi:type="dcterms:W3CDTF">2020-11-27T06:09:00Z</dcterms:created>
  <dcterms:modified xsi:type="dcterms:W3CDTF">2020-11-27T06:09:00Z</dcterms:modified>
</cp:coreProperties>
</file>